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9.png" ContentType="image/png"/>
  <Override PartName="/word/media/image18.png" ContentType="image/png"/>
  <Override PartName="/word/media/image14.png" ContentType="image/png"/>
  <Override PartName="/word/media/image13.png" ContentType="image/png"/>
  <Override PartName="/word/media/image12.png" ContentType="image/png"/>
  <Override PartName="/word/media/image11.png" ContentType="image/png"/>
  <Override PartName="/word/media/image10.png" ContentType="image/png"/>
  <Override PartName="/word/media/image9.png" ContentType="image/png"/>
  <Override PartName="/word/media/image8.png" ContentType="image/png"/>
  <Override PartName="/word/media/image7.png" ContentType="image/png"/>
  <Override PartName="/word/media/image6.png" ContentType="image/png"/>
  <Override PartName="/word/media/image5.png" ContentType="image/png"/>
  <Override PartName="/word/media/image4.png" ContentType="image/png"/>
  <Override PartName="/word/media/image17.png" ContentType="image/png"/>
  <Override PartName="/word/media/image3.png" ContentType="image/png"/>
  <Override PartName="/word/media/image16.png" ContentType="image/png"/>
  <Override PartName="/word/media/image2.png" ContentType="image/png"/>
  <Override PartName="/word/media/image15.png" ContentType="image/png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</w:pPr>
      <w:bookmarkStart w:id="0" w:name="et"/>
      <w:bookmarkEnd w:id="0"/>
      <w:r>
        <w:rPr>
          <w:b/>
          <w:bCs/>
          <w:sz w:val="30"/>
          <w:szCs w:val="30"/>
        </w:rPr>
        <w:t>Basic Status</w:t>
      </w:r>
      <w:r/>
    </w:p>
    <w:p>
      <w:pPr>
        <w:pStyle w:val="TextBody"/>
      </w:pPr>
      <w:bookmarkStart w:id="1" w:name="t_devinfo"/>
      <w:bookmarkEnd w:id="1"/>
      <w:r>
        <w:rPr/>
        <w:t>Device Information</w:t>
      </w:r>
      <w:r/>
    </w:p>
    <w:p>
      <w:pPr>
        <w:pStyle w:val="TextBody"/>
      </w:pPr>
      <w:bookmarkStart w:id="2" w:name="t_swver"/>
      <w:bookmarkEnd w:id="2"/>
      <w:r>
        <w:rPr>
          <w:b/>
        </w:rPr>
        <w:t>Firmware Version:</w:t>
      </w:r>
      <w:bookmarkStart w:id="3" w:name="sver"/>
      <w:bookmarkEnd w:id="3"/>
      <w:r>
        <w:rPr/>
        <w:t>0.6.0 0.4 v0005.0 Build 130217 Rel.62075n</w:t>
      </w:r>
      <w:r/>
    </w:p>
    <w:p>
      <w:pPr>
        <w:pStyle w:val="TextBody"/>
      </w:pPr>
      <w:bookmarkStart w:id="4" w:name="t_hwver"/>
      <w:bookmarkEnd w:id="4"/>
      <w:r>
        <w:rPr>
          <w:b/>
        </w:rPr>
        <w:t>Hardware Version:</w:t>
      </w:r>
      <w:bookmarkStart w:id="5" w:name="hver"/>
      <w:bookmarkEnd w:id="5"/>
      <w:r>
        <w:rPr/>
        <w:t>TD-W8968 v1 00000000</w:t>
      </w:r>
      <w:r/>
    </w:p>
    <w:p>
      <w:pPr>
        <w:pStyle w:val="TextBody"/>
      </w:pPr>
      <w:bookmarkStart w:id="6" w:name="t_uptime"/>
      <w:bookmarkEnd w:id="6"/>
      <w:r>
        <w:rPr>
          <w:b/>
        </w:rPr>
        <w:t>System up time:</w:t>
      </w:r>
      <w:bookmarkStart w:id="7" w:name="UpTime"/>
      <w:bookmarkEnd w:id="7"/>
      <w:r>
        <w:rPr/>
        <w:t>27 day(s) 05:06:29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/>
        <w:t>DSL</w:t>
      </w:r>
      <w:r/>
    </w:p>
    <w:p>
      <w:pPr>
        <w:pStyle w:val="TextBody"/>
      </w:pPr>
      <w:bookmarkStart w:id="8" w:name="t_link"/>
      <w:bookmarkEnd w:id="8"/>
      <w:r>
        <w:rPr>
          <w:b/>
        </w:rPr>
        <w:t>Line Status:</w:t>
      </w:r>
      <w:bookmarkStart w:id="9" w:name="dslstatus"/>
      <w:bookmarkEnd w:id="9"/>
      <w:r>
        <w:rPr/>
        <w:t>Connected</w:t>
      </w:r>
      <w:r/>
    </w:p>
    <w:p>
      <w:pPr>
        <w:pStyle w:val="TextBody"/>
      </w:pPr>
      <w:bookmarkStart w:id="10" w:name="t_dslmode"/>
      <w:bookmarkEnd w:id="10"/>
      <w:r>
        <w:rPr>
          <w:b/>
        </w:rPr>
        <w:t>DSL Modulation Type:</w:t>
      </w:r>
      <w:bookmarkStart w:id="11" w:name="modulationType"/>
      <w:bookmarkEnd w:id="11"/>
      <w:r>
        <w:rPr/>
        <w:t>ADSL_2plus</w:t>
      </w:r>
      <w:r/>
    </w:p>
    <w:p>
      <w:pPr>
        <w:pStyle w:val="TextBody"/>
      </w:pPr>
      <w:bookmarkStart w:id="12" w:name="t_annex"/>
      <w:bookmarkEnd w:id="12"/>
      <w:r>
        <w:rPr>
          <w:b/>
        </w:rPr>
        <w:t>Annex Type:</w:t>
      </w:r>
      <w:bookmarkStart w:id="13" w:name="annexMode"/>
      <w:bookmarkEnd w:id="13"/>
      <w:r>
        <w:rPr/>
        <w:t>Annex A/I/J/L/M</w:t>
      </w:r>
      <w:r/>
    </w:p>
    <w:p>
      <w:pPr>
        <w:pStyle w:val="Normal"/>
        <w:spacing w:before="0" w:after="0"/>
        <w:rPr>
          <w:sz w:val="4"/>
          <w:sz w:val="4"/>
          <w:szCs w:val="4"/>
        </w:rPr>
      </w:pPr>
      <w:bookmarkStart w:id="14" w:name="dslTbl"/>
      <w:bookmarkStart w:id="15" w:name="dslTbl"/>
      <w:bookmarkEnd w:id="15"/>
      <w:r>
        <w:rPr>
          <w:sz w:val="4"/>
          <w:szCs w:val="4"/>
        </w:rPr>
      </w:r>
      <w:r/>
    </w:p>
    <w:tbl>
      <w:tblPr>
        <w:tblW w:w="5249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2415"/>
        <w:gridCol w:w="1223"/>
        <w:gridCol w:w="1611"/>
      </w:tblGrid>
      <w:tr>
        <w:trPr/>
        <w:tc>
          <w:tcPr>
            <w:tcW w:w="2415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16" w:name="t_up"/>
            <w:bookmarkEnd w:id="16"/>
            <w:r>
              <w:rPr/>
              <w:t> </w:t>
            </w:r>
            <w:r/>
          </w:p>
        </w:tc>
        <w:tc>
          <w:tcPr>
            <w:tcW w:w="1223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17" w:name="t_down"/>
            <w:bookmarkEnd w:id="17"/>
            <w:r>
              <w:rPr/>
              <w:t>Upstream</w:t>
            </w:r>
            <w:r/>
          </w:p>
        </w:tc>
        <w:tc>
          <w:tcPr>
            <w:tcW w:w="1611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Downstream</w:t>
            </w:r>
            <w:r/>
          </w:p>
        </w:tc>
      </w:tr>
      <w:tr>
        <w:trPr/>
        <w:tc>
          <w:tcPr>
            <w:tcW w:w="2415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18" w:name="t_currate"/>
            <w:bookmarkEnd w:id="18"/>
            <w:r>
              <w:rPr/>
              <w:t>Current Rate (Kbps)</w:t>
            </w:r>
            <w:r/>
          </w:p>
        </w:tc>
        <w:tc>
          <w:tcPr>
            <w:tcW w:w="1223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19" w:name="upstreamCurrRate"/>
            <w:bookmarkEnd w:id="19"/>
            <w:r>
              <w:rPr/>
              <w:t>1020</w:t>
            </w:r>
            <w:r/>
          </w:p>
        </w:tc>
        <w:tc>
          <w:tcPr>
            <w:tcW w:w="1611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0" w:name="downstreamCurrRate"/>
            <w:bookmarkEnd w:id="20"/>
            <w:r>
              <w:rPr/>
              <w:t>8192</w:t>
            </w:r>
            <w:r/>
          </w:p>
        </w:tc>
      </w:tr>
      <w:tr>
        <w:trPr/>
        <w:tc>
          <w:tcPr>
            <w:tcW w:w="2415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21" w:name="t_maxrate"/>
            <w:bookmarkEnd w:id="21"/>
            <w:r>
              <w:rPr/>
              <w:t>Max Rate (Kbps)</w:t>
            </w:r>
            <w:r/>
          </w:p>
        </w:tc>
        <w:tc>
          <w:tcPr>
            <w:tcW w:w="1223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2" w:name="upstreamMaxRate"/>
            <w:bookmarkEnd w:id="22"/>
            <w:r>
              <w:rPr/>
              <w:t>1076</w:t>
            </w:r>
            <w:r/>
          </w:p>
        </w:tc>
        <w:tc>
          <w:tcPr>
            <w:tcW w:w="1611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3" w:name="downstreamMaxRate"/>
            <w:bookmarkEnd w:id="23"/>
            <w:r>
              <w:rPr/>
              <w:t>14608</w:t>
            </w:r>
            <w:r/>
          </w:p>
        </w:tc>
      </w:tr>
      <w:tr>
        <w:trPr/>
        <w:tc>
          <w:tcPr>
            <w:tcW w:w="2415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24" w:name="t_snr"/>
            <w:bookmarkEnd w:id="24"/>
            <w:r>
              <w:rPr/>
              <w:t>SNR Margin (dB)</w:t>
            </w:r>
            <w:r/>
          </w:p>
        </w:tc>
        <w:tc>
          <w:tcPr>
            <w:tcW w:w="1223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5" w:name="upstreamNoiseMargin"/>
            <w:bookmarkEnd w:id="25"/>
            <w:r>
              <w:rPr/>
              <w:t>7.4</w:t>
            </w:r>
            <w:r/>
          </w:p>
        </w:tc>
        <w:tc>
          <w:tcPr>
            <w:tcW w:w="1611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6" w:name="downstreamNoiseMargin"/>
            <w:bookmarkEnd w:id="26"/>
            <w:r>
              <w:rPr/>
              <w:t>11</w:t>
            </w:r>
            <w:r/>
          </w:p>
        </w:tc>
      </w:tr>
      <w:tr>
        <w:trPr/>
        <w:tc>
          <w:tcPr>
            <w:tcW w:w="2415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27" w:name="t_att"/>
            <w:bookmarkEnd w:id="27"/>
            <w:r>
              <w:rPr/>
              <w:t>Line Attenuation (dB)</w:t>
            </w:r>
            <w:r/>
          </w:p>
        </w:tc>
        <w:tc>
          <w:tcPr>
            <w:tcW w:w="1223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8" w:name="upstreamAttenuation"/>
            <w:bookmarkEnd w:id="28"/>
            <w:r>
              <w:rPr/>
              <w:t>13.9</w:t>
            </w:r>
            <w:r/>
          </w:p>
        </w:tc>
        <w:tc>
          <w:tcPr>
            <w:tcW w:w="1611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29" w:name="downstreamAttenuation"/>
            <w:bookmarkEnd w:id="29"/>
            <w:r>
              <w:rPr/>
              <w:t>29</w:t>
            </w:r>
            <w:r/>
          </w:p>
        </w:tc>
      </w:tr>
      <w:tr>
        <w:trPr/>
        <w:tc>
          <w:tcPr>
            <w:tcW w:w="2415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30" w:name="t_errs"/>
            <w:bookmarkEnd w:id="30"/>
            <w:r>
              <w:rPr/>
              <w:t>Errors (Pkts)</w:t>
            </w:r>
            <w:r/>
          </w:p>
        </w:tc>
        <w:tc>
          <w:tcPr>
            <w:tcW w:w="1223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31" w:name="UCRC"/>
            <w:bookmarkEnd w:id="31"/>
            <w:r>
              <w:rPr/>
              <w:t>0</w:t>
            </w:r>
            <w:r/>
          </w:p>
        </w:tc>
        <w:tc>
          <w:tcPr>
            <w:tcW w:w="1611" w:type="dxa"/>
            <w:tcBorders/>
            <w:shd w:fill="auto" w:val="clear"/>
            <w:vAlign w:val="center"/>
          </w:tcPr>
          <w:p>
            <w:pPr>
              <w:pStyle w:val="TableContents"/>
            </w:pPr>
            <w:bookmarkStart w:id="32" w:name="DCRC"/>
            <w:bookmarkEnd w:id="32"/>
            <w:r>
              <w:rPr/>
              <w:t>0</w:t>
            </w:r>
            <w:r/>
          </w:p>
        </w:tc>
      </w:tr>
    </w:tbl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/>
        <w:t>WAN</w:t>
      </w:r>
      <w:r/>
    </w:p>
    <w:p>
      <w:pPr>
        <w:pStyle w:val="Normal"/>
        <w:spacing w:before="0" w:after="0"/>
        <w:rPr>
          <w:sz w:val="4"/>
          <w:sz w:val="4"/>
          <w:szCs w:val="4"/>
        </w:rPr>
      </w:pPr>
      <w:bookmarkStart w:id="33" w:name="wan_table"/>
      <w:bookmarkStart w:id="34" w:name="wan_table"/>
      <w:bookmarkEnd w:id="34"/>
      <w:r>
        <w:rPr>
          <w:sz w:val="4"/>
          <w:szCs w:val="4"/>
        </w:rPr>
      </w:r>
      <w:r/>
    </w:p>
    <w:tbl>
      <w:tblPr>
        <w:tblW w:w="11250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396"/>
        <w:gridCol w:w="1003"/>
        <w:gridCol w:w="1685"/>
        <w:gridCol w:w="1579"/>
        <w:gridCol w:w="2807"/>
        <w:gridCol w:w="1203"/>
      </w:tblGrid>
      <w:tr>
        <w:trPr/>
        <w:tc>
          <w:tcPr>
            <w:tcW w:w="1577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35" w:name="t_title"/>
            <w:bookmarkEnd w:id="35"/>
            <w:r>
              <w:rPr/>
              <w:t>Name</w:t>
            </w:r>
            <w:r/>
          </w:p>
        </w:tc>
        <w:tc>
          <w:tcPr>
            <w:tcW w:w="1396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Connection Type</w:t>
            </w:r>
            <w:r/>
          </w:p>
        </w:tc>
        <w:tc>
          <w:tcPr>
            <w:tcW w:w="1003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VPI/VCI</w:t>
            </w:r>
            <w:r/>
          </w:p>
        </w:tc>
        <w:tc>
          <w:tcPr>
            <w:tcW w:w="1685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IP/Mask</w:t>
            </w:r>
            <w:r/>
          </w:p>
        </w:tc>
        <w:tc>
          <w:tcPr>
            <w:tcW w:w="1579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Gateway</w:t>
            </w:r>
            <w:r/>
          </w:p>
        </w:tc>
        <w:tc>
          <w:tcPr>
            <w:tcW w:w="2807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DNS</w:t>
            </w:r>
            <w:r/>
          </w:p>
        </w:tc>
        <w:tc>
          <w:tcPr>
            <w:tcW w:w="1203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Status</w:t>
            </w:r>
            <w:r/>
          </w:p>
        </w:tc>
      </w:tr>
      <w:tr>
        <w:trPr/>
        <w:tc>
          <w:tcPr>
            <w:tcW w:w="1577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pppoa_0_38_0_d</w:t>
            </w:r>
            <w:r/>
          </w:p>
        </w:tc>
        <w:tc>
          <w:tcPr>
            <w:tcW w:w="1396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PPPoA</w:t>
            </w:r>
            <w:r/>
          </w:p>
        </w:tc>
        <w:tc>
          <w:tcPr>
            <w:tcW w:w="1003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0/38</w:t>
            </w:r>
            <w:r/>
          </w:p>
        </w:tc>
        <w:tc>
          <w:tcPr>
            <w:tcW w:w="1685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92.18.44.9 /32</w:t>
            </w:r>
            <w:r/>
          </w:p>
        </w:tc>
        <w:tc>
          <w:tcPr>
            <w:tcW w:w="1579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92.18.32.1</w:t>
            </w:r>
            <w:r/>
          </w:p>
        </w:tc>
        <w:tc>
          <w:tcPr>
            <w:tcW w:w="2807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62.24.134.5 78.151.235.4</w:t>
            </w:r>
            <w:r/>
          </w:p>
        </w:tc>
        <w:tc>
          <w:tcPr>
            <w:tcW w:w="1203" w:type="dxa"/>
            <w:tcBorders/>
            <w:shd w:fill="auto" w:val="clear"/>
            <w:vAlign w:val="center"/>
          </w:tcPr>
          <w:p>
            <w:pPr>
              <w:pStyle w:val="TableContents"/>
            </w:pPr>
            <w:r>
              <w:rPr/>
              <w:t>Connected</w:t>
            </w:r>
            <w:r/>
          </w:p>
        </w:tc>
      </w:tr>
    </w:tbl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/>
        <w:t>IPv6 WAN</w:t>
      </w:r>
      <w:r/>
    </w:p>
    <w:p>
      <w:pPr>
        <w:pStyle w:val="Normal"/>
        <w:spacing w:before="0" w:after="0"/>
        <w:rPr>
          <w:sz w:val="4"/>
          <w:sz w:val="4"/>
          <w:szCs w:val="4"/>
        </w:rPr>
      </w:pPr>
      <w:bookmarkStart w:id="36" w:name="wan6_table"/>
      <w:bookmarkStart w:id="37" w:name="wan6_table"/>
      <w:bookmarkEnd w:id="37"/>
      <w:r>
        <w:rPr>
          <w:sz w:val="4"/>
          <w:szCs w:val="4"/>
        </w:rPr>
      </w:r>
      <w:r/>
    </w:p>
    <w:tbl>
      <w:tblPr>
        <w:tblW w:w="11250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479"/>
        <w:gridCol w:w="1113"/>
        <w:gridCol w:w="3694"/>
        <w:gridCol w:w="1167"/>
        <w:gridCol w:w="902"/>
        <w:gridCol w:w="1128"/>
      </w:tblGrid>
      <w:tr>
        <w:trPr/>
        <w:tc>
          <w:tcPr>
            <w:tcW w:w="1764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38" w:name="t_ip6title"/>
            <w:bookmarkEnd w:id="38"/>
            <w:r>
              <w:rPr/>
              <w:t>Name</w:t>
            </w:r>
            <w:r/>
          </w:p>
        </w:tc>
        <w:tc>
          <w:tcPr>
            <w:tcW w:w="1479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Connection Type</w:t>
            </w:r>
            <w:r/>
          </w:p>
        </w:tc>
        <w:tc>
          <w:tcPr>
            <w:tcW w:w="1113" w:type="dxa"/>
            <w:tcBorders/>
            <w:shd w:fill="auto" w:val="clear"/>
            <w:vAlign w:val="center"/>
          </w:tcPr>
          <w:p>
            <w:pPr>
              <w:pStyle w:val="TableHeading"/>
            </w:pPr>
            <w:bookmarkStart w:id="39" w:name="t_ip6addrplen"/>
            <w:bookmarkEnd w:id="39"/>
            <w:r>
              <w:rPr/>
              <w:t>VPI/VCI</w:t>
            </w:r>
            <w:r/>
          </w:p>
        </w:tc>
        <w:tc>
          <w:tcPr>
            <w:tcW w:w="3694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IPv6 Address/Prefix Length</w:t>
            </w:r>
            <w:r/>
          </w:p>
        </w:tc>
        <w:tc>
          <w:tcPr>
            <w:tcW w:w="1167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Gateway</w:t>
            </w:r>
            <w:r/>
          </w:p>
        </w:tc>
        <w:tc>
          <w:tcPr>
            <w:tcW w:w="902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DNSv6</w:t>
            </w:r>
            <w:r/>
          </w:p>
        </w:tc>
        <w:tc>
          <w:tcPr>
            <w:tcW w:w="1128" w:type="dxa"/>
            <w:tcBorders/>
            <w:shd w:fill="auto" w:val="clear"/>
            <w:vAlign w:val="center"/>
          </w:tcPr>
          <w:p>
            <w:pPr>
              <w:pStyle w:val="TableHeading"/>
            </w:pPr>
            <w:r>
              <w:rPr/>
              <w:t>Status</w:t>
            </w:r>
            <w:r/>
          </w:p>
        </w:tc>
      </w:tr>
    </w:tbl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/>
        <w:t>LAN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>
          <w:b/>
        </w:rPr>
        <w:t>MAC Address:</w:t>
      </w:r>
      <w:bookmarkStart w:id="40" w:name="lanmac"/>
      <w:bookmarkEnd w:id="40"/>
      <w:r>
        <w:rPr/>
        <w:t>A0:F3:C1:4F:D8:AC</w:t>
      </w:r>
      <w:r/>
    </w:p>
    <w:p>
      <w:pPr>
        <w:pStyle w:val="TextBody"/>
      </w:pPr>
      <w:r>
        <w:rPr>
          <w:b/>
        </w:rPr>
        <w:t>IP Address:</w:t>
      </w:r>
      <w:bookmarkStart w:id="41" w:name="lanip"/>
      <w:bookmarkEnd w:id="41"/>
      <w:r>
        <w:rPr/>
        <w:t>192.168.1.1</w:t>
      </w:r>
      <w:r/>
    </w:p>
    <w:p>
      <w:pPr>
        <w:pStyle w:val="TextBody"/>
      </w:pPr>
      <w:r>
        <w:rPr>
          <w:b/>
        </w:rPr>
        <w:t>Subnet Mask:</w:t>
      </w:r>
      <w:bookmarkStart w:id="42" w:name="lanmask"/>
      <w:bookmarkEnd w:id="42"/>
      <w:r>
        <w:rPr/>
        <w:t>255.255.255.0</w:t>
      </w:r>
      <w:r/>
    </w:p>
    <w:p>
      <w:pPr>
        <w:pStyle w:val="TextBody"/>
      </w:pPr>
      <w:r>
        <w:rPr>
          <w:b/>
        </w:rPr>
        <w:t>DHCP:</w:t>
      </w:r>
      <w:bookmarkStart w:id="43" w:name="dhcpen"/>
      <w:bookmarkEnd w:id="43"/>
      <w:r>
        <w:rPr/>
        <w:t>Enabled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/>
        <w:t>IPv6 LAN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>
          <w:b/>
        </w:rPr>
        <w:t>IPv6 Address:</w:t>
      </w:r>
      <w:bookmarkStart w:id="44" w:name="lan6addr"/>
      <w:bookmarkEnd w:id="44"/>
      <w:r>
        <w:rPr/>
        <w:t>N/A</w:t>
      </w:r>
      <w:r/>
    </w:p>
    <w:p>
      <w:pPr>
        <w:pStyle w:val="TextBody"/>
      </w:pPr>
      <w:r>
        <w:rPr>
          <w:b/>
        </w:rPr>
        <w:t>Prefix Length:</w:t>
      </w:r>
      <w:bookmarkStart w:id="45" w:name="lan6prelen"/>
      <w:bookmarkEnd w:id="45"/>
      <w:r>
        <w:rPr/>
        <w:t>64</w:t>
      </w:r>
      <w:r/>
    </w:p>
    <w:p>
      <w:pPr>
        <w:pStyle w:val="TextBody"/>
      </w:pPr>
      <w:bookmarkStart w:id="46" w:name="t_lan6cfgtype"/>
      <w:bookmarkEnd w:id="46"/>
      <w:r>
        <w:rPr>
          <w:b/>
        </w:rPr>
        <w:t>Autoconfiguration Type:</w:t>
      </w:r>
      <w:bookmarkStart w:id="47" w:name="cfgtype"/>
      <w:bookmarkEnd w:id="47"/>
      <w:r>
        <w:rPr/>
        <w:t>RADVD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/>
        <w:t>Wireless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TextBody"/>
      </w:pPr>
      <w:r>
        <w:rPr>
          <w:b/>
        </w:rPr>
        <w:t>Status:</w:t>
      </w:r>
      <w:bookmarkStart w:id="48" w:name="wlstat"/>
      <w:bookmarkEnd w:id="48"/>
      <w:r>
        <w:rPr/>
        <w:t>Enabled</w:t>
      </w:r>
      <w:r/>
    </w:p>
    <w:p>
      <w:pPr>
        <w:pStyle w:val="TextBody"/>
      </w:pPr>
      <w:r>
        <w:rPr>
          <w:b/>
        </w:rPr>
        <w:t>SSID:</w:t>
      </w:r>
      <w:bookmarkStart w:id="49" w:name="wlssid"/>
      <w:bookmarkEnd w:id="49"/>
      <w:r>
        <w:rPr/>
        <w:t>Shapwick2</w:t>
      </w:r>
      <w:r/>
    </w:p>
    <w:p>
      <w:pPr>
        <w:pStyle w:val="TextBody"/>
      </w:pPr>
      <w:r>
        <w:rPr>
          <w:b/>
        </w:rPr>
        <w:t>Channel:</w:t>
      </w:r>
      <w:bookmarkStart w:id="50" w:name="wlchl"/>
      <w:bookmarkEnd w:id="50"/>
      <w:r>
        <w:rPr/>
        <w:t>Auto(Channel 1)</w:t>
      </w:r>
      <w:r/>
    </w:p>
    <w:p>
      <w:pPr>
        <w:pStyle w:val="TextBody"/>
      </w:pPr>
      <w:r>
        <w:rPr>
          <w:b/>
        </w:rPr>
        <w:t>Channel Width:</w:t>
      </w:r>
      <w:bookmarkStart w:id="51" w:name="wlbw"/>
      <w:bookmarkEnd w:id="51"/>
      <w:r>
        <w:rPr/>
        <w:t>Auto</w:t>
      </w:r>
      <w:r/>
    </w:p>
    <w:p>
      <w:pPr>
        <w:pStyle w:val="TextBody"/>
      </w:pPr>
      <w:r>
        <w:rPr>
          <w:b/>
        </w:rPr>
        <w:t>Mode:</w:t>
      </w:r>
      <w:bookmarkStart w:id="52" w:name="wlmod"/>
      <w:bookmarkEnd w:id="52"/>
      <w:r>
        <w:rPr/>
        <w:t>11bgn mixed</w:t>
      </w:r>
      <w:r/>
    </w:p>
    <w:p>
      <w:pPr>
        <w:pStyle w:val="TextBody"/>
      </w:pPr>
      <w:r>
        <w:rPr>
          <w:b/>
        </w:rPr>
        <w:t>Encryption:</w:t>
      </w:r>
      <w:bookmarkStart w:id="53" w:name="wlenc"/>
      <w:bookmarkEnd w:id="53"/>
      <w:r>
        <w:rPr/>
        <w:t>WPA-PSK/WPA2-PSK</w:t>
      </w:r>
      <w:r/>
    </w:p>
    <w:p>
      <w:pPr>
        <w:pStyle w:val="TextBody"/>
      </w:pPr>
      <w:r>
        <w:rPr>
          <w:b/>
        </w:rPr>
        <w:t>MAC Address:</w:t>
      </w:r>
      <w:bookmarkStart w:id="54" w:name="wlmac"/>
      <w:bookmarkEnd w:id="54"/>
      <w:r>
        <w:rPr/>
        <w:t>A0:F3:C1:4F:D8:AC</w:t>
      </w:r>
      <w:r/>
    </w:p>
    <w:p>
      <w:pPr>
        <w:pStyle w:val="TextBody"/>
      </w:pPr>
      <w:bookmarkStart w:id="55" w:name="t_tx1"/>
      <w:bookmarkEnd w:id="55"/>
      <w:r>
        <w:rPr>
          <w:b/>
        </w:rPr>
        <w:t>Max Tx Rate:</w:t>
      </w:r>
      <w:bookmarkStart w:id="56" w:name="wlrate"/>
      <w:bookmarkEnd w:id="56"/>
      <w:r>
        <w:rPr/>
        <w:t>300Mbps</w:t>
      </w:r>
      <w:r/>
    </w:p>
    <w:p>
      <w:pPr>
        <w:pStyle w:val="TextBody"/>
      </w:pPr>
      <w:bookmarkStart w:id="57" w:name="t_wlwds"/>
      <w:bookmarkEnd w:id="57"/>
      <w:r>
        <w:rPr>
          <w:b/>
        </w:rPr>
        <w:t>WDS Status:</w:t>
      </w:r>
      <w:bookmarkStart w:id="58" w:name="wlwds"/>
      <w:bookmarkEnd w:id="58"/>
      <w:r>
        <w:rPr/>
        <w:t>Disabled</w:t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p>
      <w:pPr>
        <w:pStyle w:val="Normal"/>
      </w:pPr>
      <w:r>
        <w:rPr/>
      </w:r>
      <w:r>
        <w:br w:type="page"/>
      </w:r>
      <w:r/>
    </w:p>
    <w:p>
      <w:pPr>
        <w:pStyle w:val="Normal"/>
        <w:rPr/>
      </w:pPr>
      <w:r>
        <w:rPr/>
      </w:r>
      <w:r/>
    </w:p>
    <w:p>
      <w:pPr>
        <w:pStyle w:val="TextBody"/>
        <w:rPr/>
      </w:pPr>
      <w:bookmarkStart w:id="59" w:name="title_sysMode"/>
      <w:bookmarkStart w:id="60" w:name="et1"/>
      <w:bookmarkEnd w:id="59"/>
      <w:bookmarkEnd w:id="60"/>
      <w:r>
        <w:rPr/>
        <w:t>Operation Mode</w:t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3869055</wp:posOffset>
            </wp:positionH>
            <wp:positionV relativeFrom="paragraph">
              <wp:posOffset>24130</wp:posOffset>
            </wp:positionV>
            <wp:extent cx="3237230" cy="1527175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TextBody"/>
      </w:pPr>
      <w:bookmarkStart w:id="61" w:name="t_mode"/>
      <w:bookmarkEnd w:id="61"/>
      <w:r>
        <w:rPr/>
        <w:t>Choose Operation Mode:</w:t>
      </w:r>
      <w:r/>
    </w:p>
    <w:p>
      <w:pPr>
        <w:pStyle w:val="TextBody"/>
      </w:pPr>
      <w:bookmarkStart w:id="62" w:name="sysmod1"/>
      <w:bookmarkEnd w:id="62"/>
      <w:r>
        <w:rPr>
          <w:b/>
        </w:rPr>
        <w:t>ADSL Modem Router Mode</w:t>
      </w:r>
      <w:r>
        <w:rPr/>
        <w:t xml:space="preserve">  --</w:t>
      </w:r>
      <w:r>
        <w:rPr/>
        <w:t>this one</w:t>
      </w:r>
      <w:r/>
    </w:p>
    <w:p>
      <w:pPr>
        <w:pStyle w:val="TextBody"/>
      </w:pPr>
      <w:bookmarkStart w:id="63" w:name="sysmod4"/>
      <w:bookmarkEnd w:id="63"/>
      <w:r>
        <w:rPr>
          <w:b/>
        </w:rPr>
        <w:t>3G Router Mode</w:t>
      </w:r>
      <w:r>
        <w:rPr/>
        <w:t xml:space="preserve"> </w:t>
      </w:r>
      <w:r/>
    </w:p>
    <w:p>
      <w:pPr>
        <w:pStyle w:val="TextBody"/>
        <w:rPr>
          <w:b/>
        </w:rPr>
      </w:pPr>
      <w:bookmarkStart w:id="64" w:name="sysmod2"/>
      <w:bookmarkEnd w:id="64"/>
      <w:r>
        <w:rPr>
          <w:b/>
        </w:rPr>
        <w:t>Wireless Router Mode</w: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8375015" cy="2141220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01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>
        <w:br w:type="page"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045325" cy="3238500"/>
            <wp:effectExtent l="0" t="0" r="0" b="0"/>
            <wp:wrapSquare wrapText="largest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366000" cy="2251710"/>
            <wp:effectExtent l="0" t="0" r="0" b="0"/>
            <wp:wrapSquare wrapText="largest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>
        <w:br w:type="page"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8608060" cy="4039870"/>
            <wp:effectExtent l="0" t="0" r="0" b="0"/>
            <wp:wrapSquare wrapText="largest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060" cy="403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178435</wp:posOffset>
            </wp:positionH>
            <wp:positionV relativeFrom="paragraph">
              <wp:posOffset>4119245</wp:posOffset>
            </wp:positionV>
            <wp:extent cx="5721985" cy="2357755"/>
            <wp:effectExtent l="0" t="0" r="0" b="0"/>
            <wp:wrapSquare wrapText="largest"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>
        <w:br w:type="page"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577965" cy="1744345"/>
            <wp:effectExtent l="0" t="0" r="0" b="0"/>
            <wp:wrapSquare wrapText="largest"/>
            <wp:docPr id="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1339215</wp:posOffset>
            </wp:positionH>
            <wp:positionV relativeFrom="paragraph">
              <wp:posOffset>151765</wp:posOffset>
            </wp:positionV>
            <wp:extent cx="4479925" cy="2278380"/>
            <wp:effectExtent l="0" t="0" r="0" b="0"/>
            <wp:wrapSquare wrapText="largest"/>
            <wp:docPr id="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58460" cy="1749425"/>
            <wp:effectExtent l="0" t="0" r="0" b="0"/>
            <wp:wrapSquare wrapText="largest"/>
            <wp:docPr id="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>
        <w:br w:type="page"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392670" cy="3221355"/>
            <wp:effectExtent l="0" t="0" r="0" b="0"/>
            <wp:wrapSquare wrapText="largest"/>
            <wp:docPr id="1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67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posOffset>101600</wp:posOffset>
            </wp:positionH>
            <wp:positionV relativeFrom="paragraph">
              <wp:posOffset>85725</wp:posOffset>
            </wp:positionV>
            <wp:extent cx="7900670" cy="2943860"/>
            <wp:effectExtent l="0" t="0" r="0" b="0"/>
            <wp:wrapSquare wrapText="largest"/>
            <wp:docPr id="1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94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6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461885" cy="1433195"/>
            <wp:effectExtent l="0" t="0" r="0" b="0"/>
            <wp:wrapSquare wrapText="largest"/>
            <wp:docPr id="1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750810" cy="1576705"/>
            <wp:effectExtent l="0" t="0" r="0" b="0"/>
            <wp:wrapSquare wrapText="largest"/>
            <wp:docPr id="1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360920" cy="2783205"/>
            <wp:effectExtent l="0" t="0" r="0" b="0"/>
            <wp:wrapSquare wrapText="largest"/>
            <wp:docPr id="1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0" cy="27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2080" cy="1397000"/>
            <wp:effectExtent l="0" t="0" r="0" b="0"/>
            <wp:wrapSquare wrapText="largest"/>
            <wp:docPr id="1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5">
            <wp:simplePos x="0" y="0"/>
            <wp:positionH relativeFrom="column">
              <wp:posOffset>-4445</wp:posOffset>
            </wp:positionH>
            <wp:positionV relativeFrom="paragraph">
              <wp:posOffset>136525</wp:posOffset>
            </wp:positionV>
            <wp:extent cx="8357870" cy="5805170"/>
            <wp:effectExtent l="0" t="0" r="0" b="0"/>
            <wp:wrapSquare wrapText="largest"/>
            <wp:docPr id="1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7870" cy="580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>
        <w:br w:type="page"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444740" cy="2620010"/>
            <wp:effectExtent l="0" t="0" r="0" b="0"/>
            <wp:wrapSquare wrapText="largest"/>
            <wp:docPr id="1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75275" cy="2553335"/>
            <wp:effectExtent l="0" t="0" r="0" b="0"/>
            <wp:wrapSquare wrapText="largest"/>
            <wp:docPr id="1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>
        <w:br w:type="page"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985125" cy="1895475"/>
            <wp:effectExtent l="0" t="0" r="0" b="0"/>
            <wp:wrapSquare wrapText="largest"/>
            <wp:docPr id="1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1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sectPr>
          <w:type w:val="continuous"/>
          <w:pgSz w:orient="landscape" w:w="15840" w:h="12240"/>
          <w:pgMar w:left="1134" w:right="1134" w:header="0" w:top="950" w:footer="0" w:bottom="1127" w:gutter="0"/>
          <w:formProt w:val="false"/>
          <w:textDirection w:val="lrTb"/>
        </w:sectPr>
      </w:pPr>
    </w:p>
    <w:sectPr>
      <w:type w:val="continuous"/>
      <w:pgSz w:orient="landscape" w:w="15840" w:h="12240"/>
      <w:pgMar w:left="1134" w:right="1134" w:header="0" w:top="950" w:footer="0" w:bottom="112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1"/>
    <w:family w:val="swiss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SimSun" w:cs="Arial Unicode MS"/>
        <w:sz w:val="2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Verdana" w:hAnsi="Verdana" w:eastAsia="SimSun" w:cs="Arial Unicode MS"/>
      <w:color w:val="auto"/>
      <w:sz w:val="22"/>
      <w:szCs w:val="24"/>
      <w:lang w:val="en-US" w:eastAsia="zh-CN" w:bidi="hi-IN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Bullets">
    <w:name w:val="Bullets"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Verdana" w:hAnsi="Verdana" w:cs="Arial Unicode MS"/>
      <w:sz w:val="24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Verdana" w:hAnsi="Verdana" w:cs="Arial Unicode M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ascii="Verdana" w:hAnsi="Verdana" w:cs="Arial Unicode MS"/>
      <w:sz w:val="24"/>
    </w:rPr>
  </w:style>
  <w:style w:type="paragraph" w:styleId="TableContents">
    <w:name w:val="Table Contents"/>
    <w:basedOn w:val="Normal"/>
    <w:pPr>
      <w:suppressLineNumbers/>
    </w:pPr>
    <w:rPr/>
  </w:style>
  <w:style w:type="paragraph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fontTable" Target="fontTable.xml"/><Relationship Id="rId2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241</TotalTime>
  <Application>LibreOffice/4.3.7.2$Windows_x86 LibreOffice_project/8a35821d8636a03b8bf4e15b48f59794652c68ba</Application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2016-06-11T10:33:55Z</dcterms:created>
  <dc:creator>Colin Mercer</dc:creator>
  <dc:language>en-US</dc:language>
  <cp:lastModifiedBy>Colin Mercer</cp:lastModifiedBy>
  <dcterms:modified xsi:type="dcterms:W3CDTF">2016-06-11T14:48:24Z</dcterms:modified>
  <cp:revision>13</cp:revision>
</cp:coreProperties>
</file>